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7933"/>
        <w:gridCol w:w="1083"/>
      </w:tblGrid>
      <w:tr w:rsidR="00A34334" w:rsidRPr="00956C6C" w:rsidTr="00A34334">
        <w:tc>
          <w:tcPr>
            <w:tcW w:w="7933" w:type="dxa"/>
          </w:tcPr>
          <w:p w:rsidR="00A34334" w:rsidRPr="00956C6C" w:rsidRDefault="00A34334" w:rsidP="000F4F8A">
            <w:r>
              <w:t xml:space="preserve">Schedule 1 </w:t>
            </w:r>
          </w:p>
        </w:tc>
        <w:tc>
          <w:tcPr>
            <w:tcW w:w="1083" w:type="dxa"/>
          </w:tcPr>
          <w:p w:rsidR="00A34334" w:rsidRPr="00956C6C" w:rsidRDefault="00A34334" w:rsidP="000F4F8A"/>
        </w:tc>
      </w:tr>
      <w:tr w:rsidR="00A34334" w:rsidRPr="00956C6C" w:rsidTr="00A34334">
        <w:tc>
          <w:tcPr>
            <w:tcW w:w="7933" w:type="dxa"/>
          </w:tcPr>
          <w:p w:rsidR="00A34334" w:rsidRPr="00956C6C" w:rsidRDefault="00A34334" w:rsidP="000F4F8A">
            <w:r w:rsidRPr="00956C6C">
              <w:t>1.  The name of the incorporated association.</w:t>
            </w:r>
          </w:p>
        </w:tc>
        <w:tc>
          <w:tcPr>
            <w:tcW w:w="1083" w:type="dxa"/>
          </w:tcPr>
          <w:p w:rsidR="00A34334" w:rsidRPr="00956C6C" w:rsidRDefault="00A34334" w:rsidP="000F4F8A">
            <w:r>
              <w:t>1</w:t>
            </w:r>
          </w:p>
        </w:tc>
      </w:tr>
      <w:tr w:rsidR="00A34334" w:rsidRPr="00956C6C" w:rsidTr="00A34334">
        <w:tc>
          <w:tcPr>
            <w:tcW w:w="7933" w:type="dxa"/>
          </w:tcPr>
          <w:p w:rsidR="00A34334" w:rsidRPr="00956C6C" w:rsidRDefault="00A34334" w:rsidP="000F4F8A">
            <w:r w:rsidRPr="00956C6C">
              <w:t>2. The objects or purposes of the incorporated association.</w:t>
            </w:r>
          </w:p>
        </w:tc>
        <w:tc>
          <w:tcPr>
            <w:tcW w:w="1083" w:type="dxa"/>
          </w:tcPr>
          <w:p w:rsidR="00A34334" w:rsidRPr="00956C6C" w:rsidRDefault="00E9168E" w:rsidP="000F4F8A">
            <w:r>
              <w:t>5</w:t>
            </w:r>
          </w:p>
        </w:tc>
      </w:tr>
      <w:tr w:rsidR="00A34334" w:rsidRPr="00956C6C" w:rsidTr="00A34334">
        <w:tc>
          <w:tcPr>
            <w:tcW w:w="7933" w:type="dxa"/>
          </w:tcPr>
          <w:p w:rsidR="00A34334" w:rsidRPr="00956C6C" w:rsidRDefault="00A34334" w:rsidP="000F4F8A">
            <w:r w:rsidRPr="00956C6C">
              <w:t>3. The qualifications (if any) for membership of the incorporated association and provision for when membership commences and when it ceases.</w:t>
            </w:r>
          </w:p>
        </w:tc>
        <w:tc>
          <w:tcPr>
            <w:tcW w:w="1083" w:type="dxa"/>
          </w:tcPr>
          <w:p w:rsidR="00A34334" w:rsidRDefault="00E9168E" w:rsidP="000F4F8A">
            <w:r>
              <w:t>9</w:t>
            </w:r>
          </w:p>
          <w:p w:rsidR="00A34334" w:rsidRPr="00956C6C" w:rsidRDefault="00E9168E" w:rsidP="00E9168E">
            <w:r>
              <w:t>9</w:t>
            </w:r>
            <w:r w:rsidR="00A34334">
              <w:t xml:space="preserve">.3; </w:t>
            </w:r>
            <w:r>
              <w:t>9.4</w:t>
            </w:r>
          </w:p>
        </w:tc>
      </w:tr>
      <w:tr w:rsidR="00A34334" w:rsidRPr="00956C6C" w:rsidTr="00A34334">
        <w:tc>
          <w:tcPr>
            <w:tcW w:w="7933" w:type="dxa"/>
          </w:tcPr>
          <w:p w:rsidR="00A34334" w:rsidRPr="00956C6C" w:rsidRDefault="00A34334" w:rsidP="000F4F8A">
            <w:r w:rsidRPr="00956C6C">
              <w:t>4. The register of members of the incorporated association.</w:t>
            </w:r>
          </w:p>
        </w:tc>
        <w:tc>
          <w:tcPr>
            <w:tcW w:w="1083" w:type="dxa"/>
          </w:tcPr>
          <w:p w:rsidR="00A34334" w:rsidRPr="00956C6C" w:rsidRDefault="00E9168E" w:rsidP="000F4F8A">
            <w:r>
              <w:t>9.5</w:t>
            </w:r>
          </w:p>
        </w:tc>
      </w:tr>
      <w:tr w:rsidR="00A34334" w:rsidRPr="00956C6C" w:rsidTr="00A34334">
        <w:tc>
          <w:tcPr>
            <w:tcW w:w="7933" w:type="dxa"/>
          </w:tcPr>
          <w:p w:rsidR="00A34334" w:rsidRPr="00956C6C" w:rsidRDefault="00A34334" w:rsidP="000F4F8A">
            <w:r w:rsidRPr="00956C6C">
              <w:t>5. The entrance fees, subscriptions and other amounts (if any) to be paid by members of the incorporated association.</w:t>
            </w:r>
          </w:p>
        </w:tc>
        <w:tc>
          <w:tcPr>
            <w:tcW w:w="1083" w:type="dxa"/>
          </w:tcPr>
          <w:p w:rsidR="00A34334" w:rsidRPr="00956C6C" w:rsidRDefault="00E9168E" w:rsidP="000F4F8A">
            <w:r>
              <w:t>9</w:t>
            </w:r>
            <w:r w:rsidR="00A34334">
              <w:t>.6</w:t>
            </w:r>
          </w:p>
        </w:tc>
      </w:tr>
      <w:tr w:rsidR="00A34334" w:rsidRPr="00956C6C" w:rsidTr="00A34334">
        <w:tc>
          <w:tcPr>
            <w:tcW w:w="7933" w:type="dxa"/>
          </w:tcPr>
          <w:p w:rsidR="00A34334" w:rsidRDefault="00A34334" w:rsidP="000F4F8A">
            <w:r w:rsidRPr="00956C6C">
              <w:t>6. The name, constitution, membership and powers of the management committee or other body having the management of the incorporated association (in this clause referred to as the committee) and provision for the following:</w:t>
            </w:r>
          </w:p>
          <w:p w:rsidR="00A34334" w:rsidRDefault="00A34334" w:rsidP="000F4F8A">
            <w:r w:rsidRPr="00956C6C">
              <w:t>a) The election or appointment of members of the committee;</w:t>
            </w:r>
          </w:p>
          <w:p w:rsidR="00A34334" w:rsidRDefault="00A34334" w:rsidP="000F4F8A">
            <w:r w:rsidRPr="00956C6C">
              <w:t>b) The terms of office of members of the committee</w:t>
            </w:r>
          </w:p>
          <w:p w:rsidR="00A34334" w:rsidRDefault="00A34334" w:rsidP="000F4F8A">
            <w:r w:rsidRPr="00956C6C">
              <w:t>c) The grounds on which, or reasons for which, the office of a member of the committee shall become vacant;</w:t>
            </w:r>
          </w:p>
          <w:p w:rsidR="00A34334" w:rsidRDefault="00A34334" w:rsidP="000F4F8A">
            <w:r w:rsidRPr="00956C6C">
              <w:t>d) The filling of casual vacancies occurring on the committee</w:t>
            </w:r>
            <w:r>
              <w:t>;</w:t>
            </w:r>
          </w:p>
          <w:p w:rsidR="00A34334" w:rsidRDefault="00A34334" w:rsidP="000F4F8A">
            <w:r w:rsidRPr="00956C6C">
              <w:t>e) The quorum and procedure at meetings of the committee;</w:t>
            </w:r>
          </w:p>
          <w:p w:rsidR="00A34334" w:rsidRDefault="00A34334" w:rsidP="000F4F8A">
            <w:r w:rsidRPr="00956C6C">
              <w:t>f) The making and keeping of records of the proceedings at meetings of the committee;</w:t>
            </w:r>
          </w:p>
          <w:p w:rsidR="00A34334" w:rsidRDefault="00A34334" w:rsidP="000F4F8A">
            <w:r w:rsidRPr="00956C6C">
              <w:t>g) The circumstances (if any) in which payment may be made to a member of the committee out of the funds of the association.</w:t>
            </w:r>
          </w:p>
          <w:p w:rsidR="00A34334" w:rsidRPr="00956C6C" w:rsidRDefault="00A34334" w:rsidP="000F4F8A">
            <w:r w:rsidRPr="00956C6C">
              <w:t>Note: Any rules that provide for payment to a committee member from the Association’s funds must state that this can only occur if the payment is authorised by a resolution of the association.</w:t>
            </w:r>
          </w:p>
        </w:tc>
        <w:tc>
          <w:tcPr>
            <w:tcW w:w="1083" w:type="dxa"/>
          </w:tcPr>
          <w:p w:rsidR="00A34334" w:rsidRDefault="00E9168E" w:rsidP="000F4F8A">
            <w:r>
              <w:t>11</w:t>
            </w:r>
          </w:p>
          <w:p w:rsidR="00A34334" w:rsidRDefault="00A34334" w:rsidP="000F4F8A"/>
          <w:p w:rsidR="00A34334" w:rsidRDefault="00A34334" w:rsidP="000F4F8A"/>
          <w:p w:rsidR="00A34334" w:rsidRDefault="00E9168E" w:rsidP="000F4F8A">
            <w:r>
              <w:t>11.8</w:t>
            </w:r>
          </w:p>
          <w:p w:rsidR="00A34334" w:rsidRDefault="00E9168E" w:rsidP="000F4F8A">
            <w:r>
              <w:t>11.9</w:t>
            </w:r>
          </w:p>
          <w:p w:rsidR="00A34334" w:rsidRDefault="00A34334" w:rsidP="000F4F8A">
            <w:r>
              <w:t>1</w:t>
            </w:r>
            <w:r w:rsidR="00E9168E">
              <w:t>1.10</w:t>
            </w:r>
          </w:p>
          <w:p w:rsidR="00A34334" w:rsidRDefault="00A34334" w:rsidP="000F4F8A"/>
          <w:p w:rsidR="00A34334" w:rsidRDefault="00E9168E" w:rsidP="000F4F8A">
            <w:r>
              <w:t>11.11</w:t>
            </w:r>
          </w:p>
          <w:p w:rsidR="00A34334" w:rsidRDefault="00E9168E" w:rsidP="000F4F8A">
            <w:r>
              <w:t>11.12</w:t>
            </w:r>
          </w:p>
          <w:p w:rsidR="00A34334" w:rsidRDefault="00E9168E" w:rsidP="000F4F8A">
            <w:r>
              <w:t>11.12</w:t>
            </w:r>
          </w:p>
          <w:p w:rsidR="00A34334" w:rsidRDefault="00A34334" w:rsidP="000F4F8A"/>
          <w:p w:rsidR="00A34334" w:rsidRPr="00683F21" w:rsidRDefault="00683F21" w:rsidP="000F4F8A">
            <w:r>
              <w:t>11.2.6</w:t>
            </w:r>
            <w:bookmarkStart w:id="0" w:name="_GoBack"/>
            <w:bookmarkEnd w:id="0"/>
          </w:p>
          <w:p w:rsidR="00A34334" w:rsidRPr="00956C6C" w:rsidRDefault="00A34334" w:rsidP="000F4F8A"/>
        </w:tc>
      </w:tr>
      <w:tr w:rsidR="00A34334" w:rsidRPr="00956C6C" w:rsidTr="00A34334">
        <w:tc>
          <w:tcPr>
            <w:tcW w:w="7933" w:type="dxa"/>
          </w:tcPr>
          <w:p w:rsidR="00A34334" w:rsidRPr="00956C6C" w:rsidRDefault="00A34334" w:rsidP="000F4F8A">
            <w:r w:rsidRPr="00956C6C">
              <w:t>7. The quorum and procedure at general meetings of members of the incorporated association.</w:t>
            </w:r>
          </w:p>
        </w:tc>
        <w:tc>
          <w:tcPr>
            <w:tcW w:w="1083" w:type="dxa"/>
          </w:tcPr>
          <w:p w:rsidR="00A34334" w:rsidRDefault="00E9168E" w:rsidP="000F4F8A">
            <w:r>
              <w:t>14.5</w:t>
            </w:r>
          </w:p>
          <w:p w:rsidR="00E9168E" w:rsidRPr="00956C6C" w:rsidRDefault="00E9168E" w:rsidP="000F4F8A">
            <w:r>
              <w:t>14.6</w:t>
            </w:r>
          </w:p>
        </w:tc>
      </w:tr>
      <w:tr w:rsidR="00A34334" w:rsidRPr="00956C6C" w:rsidTr="00A34334">
        <w:tc>
          <w:tcPr>
            <w:tcW w:w="7933" w:type="dxa"/>
          </w:tcPr>
          <w:p w:rsidR="00A34334" w:rsidRDefault="00A34334" w:rsidP="000F4F8A">
            <w:r w:rsidRPr="00956C6C">
              <w:t>8. The notification of members or classes of members of general meetings of the incorporated association and their rights to attend and vote at those meetings.</w:t>
            </w:r>
          </w:p>
          <w:p w:rsidR="00A34334" w:rsidRPr="00956C6C" w:rsidRDefault="00A34334" w:rsidP="000F4F8A">
            <w:r w:rsidRPr="00956C6C">
              <w:t>Note: The rules made must provide for all members of the incorporated association to be entitled to receive notice of and to attend any general meeting of the association.</w:t>
            </w:r>
          </w:p>
        </w:tc>
        <w:tc>
          <w:tcPr>
            <w:tcW w:w="1083" w:type="dxa"/>
          </w:tcPr>
          <w:p w:rsidR="00A34334" w:rsidRDefault="00E9168E" w:rsidP="000F4F8A">
            <w:r>
              <w:t>14.4</w:t>
            </w:r>
          </w:p>
          <w:p w:rsidR="008A6E52" w:rsidRPr="00956C6C" w:rsidRDefault="00E9168E" w:rsidP="000F4F8A">
            <w:r>
              <w:t>14.7</w:t>
            </w:r>
          </w:p>
        </w:tc>
      </w:tr>
      <w:tr w:rsidR="00A34334" w:rsidRPr="00956C6C" w:rsidTr="00A34334">
        <w:tc>
          <w:tcPr>
            <w:tcW w:w="7933" w:type="dxa"/>
          </w:tcPr>
          <w:p w:rsidR="00A34334" w:rsidRPr="00956C6C" w:rsidRDefault="00A34334" w:rsidP="000F4F8A">
            <w:r w:rsidRPr="00956C6C">
              <w:t>9. The time within which, and manner in which, notices of general meetings and notices of motion are to be given, published or circulated.</w:t>
            </w:r>
          </w:p>
        </w:tc>
        <w:tc>
          <w:tcPr>
            <w:tcW w:w="1083" w:type="dxa"/>
          </w:tcPr>
          <w:p w:rsidR="00A34334" w:rsidRPr="00956C6C" w:rsidRDefault="00E9168E" w:rsidP="000F4F8A">
            <w:r>
              <w:t>14.4, 14.3</w:t>
            </w:r>
          </w:p>
        </w:tc>
      </w:tr>
      <w:tr w:rsidR="00A34334" w:rsidRPr="00956C6C" w:rsidTr="00A34334">
        <w:tc>
          <w:tcPr>
            <w:tcW w:w="7933" w:type="dxa"/>
          </w:tcPr>
          <w:p w:rsidR="00A34334" w:rsidRPr="00956C6C" w:rsidRDefault="00A34334" w:rsidP="000F4F8A">
            <w:r w:rsidRPr="00956C6C">
              <w:t>10. The number of members, expressed as a percentage of membership, who may at any time require that a general meeting of the incorporated association can be convened.</w:t>
            </w:r>
          </w:p>
        </w:tc>
        <w:tc>
          <w:tcPr>
            <w:tcW w:w="1083" w:type="dxa"/>
          </w:tcPr>
          <w:p w:rsidR="00A34334" w:rsidRPr="00956C6C" w:rsidRDefault="00E9168E" w:rsidP="000F4F8A">
            <w:r>
              <w:t>14.3</w:t>
            </w:r>
          </w:p>
        </w:tc>
      </w:tr>
      <w:tr w:rsidR="00A34334" w:rsidRPr="00956C6C" w:rsidTr="00A34334">
        <w:tc>
          <w:tcPr>
            <w:tcW w:w="7933" w:type="dxa"/>
          </w:tcPr>
          <w:p w:rsidR="00A34334" w:rsidRPr="00956C6C" w:rsidRDefault="00A34334" w:rsidP="000F4F8A">
            <w:r w:rsidRPr="00956C6C">
              <w:t>11. The manner in which the funds of the association are controlled.</w:t>
            </w:r>
          </w:p>
        </w:tc>
        <w:tc>
          <w:tcPr>
            <w:tcW w:w="1083" w:type="dxa"/>
          </w:tcPr>
          <w:p w:rsidR="00A34334" w:rsidRPr="00956C6C" w:rsidRDefault="008A6E52" w:rsidP="000F4F8A">
            <w:r>
              <w:t>15</w:t>
            </w:r>
          </w:p>
        </w:tc>
      </w:tr>
      <w:tr w:rsidR="00A34334" w:rsidRPr="00956C6C" w:rsidTr="00A34334">
        <w:tc>
          <w:tcPr>
            <w:tcW w:w="7933" w:type="dxa"/>
          </w:tcPr>
          <w:p w:rsidR="00A34334" w:rsidRPr="00956C6C" w:rsidRDefault="00A34334" w:rsidP="000F4F8A">
            <w:r w:rsidRPr="00956C6C">
              <w:t>12. The day in each year on which the financial year of the incorporated association commences.</w:t>
            </w:r>
          </w:p>
        </w:tc>
        <w:tc>
          <w:tcPr>
            <w:tcW w:w="1083" w:type="dxa"/>
          </w:tcPr>
          <w:p w:rsidR="00A34334" w:rsidRPr="00956C6C" w:rsidRDefault="00E9168E" w:rsidP="000F4F8A">
            <w:r>
              <w:t>6</w:t>
            </w:r>
          </w:p>
        </w:tc>
      </w:tr>
      <w:tr w:rsidR="00A34334" w:rsidRPr="00956C6C" w:rsidTr="00A34334">
        <w:tc>
          <w:tcPr>
            <w:tcW w:w="7933" w:type="dxa"/>
          </w:tcPr>
          <w:p w:rsidR="00A34334" w:rsidRPr="00956C6C" w:rsidRDefault="00A34334" w:rsidP="000F4F8A">
            <w:r w:rsidRPr="00956C6C">
              <w:t>13. The intervals between general meetings of members of the incorporated association and the manner of calling general meetings.</w:t>
            </w:r>
          </w:p>
        </w:tc>
        <w:tc>
          <w:tcPr>
            <w:tcW w:w="1083" w:type="dxa"/>
          </w:tcPr>
          <w:p w:rsidR="00A34334" w:rsidRPr="00956C6C" w:rsidRDefault="00E9168E" w:rsidP="000F4F8A">
            <w:r>
              <w:t>14</w:t>
            </w:r>
          </w:p>
        </w:tc>
      </w:tr>
      <w:tr w:rsidR="00A34334" w:rsidRPr="00956C6C" w:rsidTr="00A34334">
        <w:tc>
          <w:tcPr>
            <w:tcW w:w="7933" w:type="dxa"/>
          </w:tcPr>
          <w:p w:rsidR="00A34334" w:rsidRPr="00956C6C" w:rsidRDefault="00A34334" w:rsidP="000F4F8A">
            <w:r w:rsidRPr="00956C6C">
              <w:t>14. The manner of altering and rescinding the rules and of making additional rules of the incorporated association.</w:t>
            </w:r>
          </w:p>
        </w:tc>
        <w:tc>
          <w:tcPr>
            <w:tcW w:w="1083" w:type="dxa"/>
          </w:tcPr>
          <w:p w:rsidR="00A34334" w:rsidRPr="00956C6C" w:rsidRDefault="00FF181F" w:rsidP="000F4F8A">
            <w:r>
              <w:t>23</w:t>
            </w:r>
          </w:p>
        </w:tc>
      </w:tr>
      <w:tr w:rsidR="00A34334" w:rsidRPr="00956C6C" w:rsidTr="00A34334">
        <w:tc>
          <w:tcPr>
            <w:tcW w:w="7933" w:type="dxa"/>
          </w:tcPr>
          <w:p w:rsidR="00A34334" w:rsidRPr="00956C6C" w:rsidRDefault="00A34334" w:rsidP="000F4F8A">
            <w:r w:rsidRPr="00956C6C">
              <w:t>15. Provisions for the custody and use of the common seal of the incorporated associations, if it has one.</w:t>
            </w:r>
          </w:p>
        </w:tc>
        <w:tc>
          <w:tcPr>
            <w:tcW w:w="1083" w:type="dxa"/>
          </w:tcPr>
          <w:p w:rsidR="00A34334" w:rsidRPr="00956C6C" w:rsidRDefault="00E9168E" w:rsidP="000F4F8A">
            <w:r>
              <w:t>16</w:t>
            </w:r>
          </w:p>
        </w:tc>
      </w:tr>
      <w:tr w:rsidR="00A34334" w:rsidRPr="00956C6C" w:rsidTr="00A34334">
        <w:tc>
          <w:tcPr>
            <w:tcW w:w="7933" w:type="dxa"/>
          </w:tcPr>
          <w:p w:rsidR="00A34334" w:rsidRPr="00956C6C" w:rsidRDefault="00A34334" w:rsidP="000F4F8A">
            <w:r w:rsidRPr="00956C6C">
              <w:t>16. The custody of books and securities of the incorporated association.</w:t>
            </w:r>
          </w:p>
        </w:tc>
        <w:tc>
          <w:tcPr>
            <w:tcW w:w="1083" w:type="dxa"/>
          </w:tcPr>
          <w:p w:rsidR="00A34334" w:rsidRPr="00956C6C" w:rsidRDefault="00FF181F" w:rsidP="000F4F8A">
            <w:r>
              <w:t>17</w:t>
            </w:r>
          </w:p>
        </w:tc>
      </w:tr>
      <w:tr w:rsidR="00A34334" w:rsidRPr="00956C6C" w:rsidTr="00A34334">
        <w:tc>
          <w:tcPr>
            <w:tcW w:w="7933" w:type="dxa"/>
          </w:tcPr>
          <w:p w:rsidR="00A34334" w:rsidRPr="00956C6C" w:rsidRDefault="00A34334" w:rsidP="000F4F8A">
            <w:r w:rsidRPr="00956C6C">
              <w:t>17. The inspection by members of the incorporated association of records and documents of the incorporated association.</w:t>
            </w:r>
          </w:p>
        </w:tc>
        <w:tc>
          <w:tcPr>
            <w:tcW w:w="1083" w:type="dxa"/>
          </w:tcPr>
          <w:p w:rsidR="00A34334" w:rsidRPr="00956C6C" w:rsidRDefault="00FF181F" w:rsidP="000F4F8A">
            <w:r>
              <w:t>18</w:t>
            </w:r>
          </w:p>
        </w:tc>
      </w:tr>
      <w:tr w:rsidR="00A34334" w:rsidRPr="00956C6C" w:rsidTr="00A34334">
        <w:tc>
          <w:tcPr>
            <w:tcW w:w="7933" w:type="dxa"/>
          </w:tcPr>
          <w:p w:rsidR="00A34334" w:rsidRDefault="00A34334" w:rsidP="000F4F8A">
            <w:r w:rsidRPr="00956C6C">
              <w:t>18. A procedure for dealing with any dispute under or relating to the rules:</w:t>
            </w:r>
          </w:p>
          <w:p w:rsidR="00A34334" w:rsidRDefault="00A34334" w:rsidP="000F4F8A">
            <w:r w:rsidRPr="00956C6C">
              <w:t>a) between members; or</w:t>
            </w:r>
          </w:p>
          <w:p w:rsidR="00A34334" w:rsidRPr="00956C6C" w:rsidRDefault="00A34334" w:rsidP="000F4F8A">
            <w:r w:rsidRPr="00956C6C">
              <w:t>b) between members and the incorporated association</w:t>
            </w:r>
          </w:p>
        </w:tc>
        <w:tc>
          <w:tcPr>
            <w:tcW w:w="1083" w:type="dxa"/>
          </w:tcPr>
          <w:p w:rsidR="00A34334" w:rsidRPr="00956C6C" w:rsidRDefault="00FF181F" w:rsidP="000F4F8A">
            <w:r>
              <w:t>10</w:t>
            </w:r>
          </w:p>
        </w:tc>
      </w:tr>
      <w:tr w:rsidR="00A34334" w:rsidRPr="00956C6C" w:rsidTr="00A34334">
        <w:tc>
          <w:tcPr>
            <w:tcW w:w="7933" w:type="dxa"/>
          </w:tcPr>
          <w:p w:rsidR="00A34334" w:rsidRDefault="00A34334" w:rsidP="000F4F8A">
            <w:r w:rsidRPr="00956C6C">
              <w:lastRenderedPageBreak/>
              <w:t>19. The manner in which surplus property of the incorporated association must be distributed or dealt with if the association is wound up or its incorporation cancelled.</w:t>
            </w:r>
          </w:p>
          <w:p w:rsidR="00A34334" w:rsidRDefault="00A34334" w:rsidP="000F4F8A">
            <w:r w:rsidRPr="00956C6C">
              <w:t>Note: An association’s surplus property can only be distributed to</w:t>
            </w:r>
            <w:r>
              <w:t>:</w:t>
            </w:r>
          </w:p>
          <w:p w:rsidR="00A34334" w:rsidRDefault="00A34334" w:rsidP="000F4F8A">
            <w:r w:rsidRPr="00956C6C">
              <w:t>• An incorporated association</w:t>
            </w:r>
          </w:p>
          <w:p w:rsidR="00A34334" w:rsidRDefault="00A34334" w:rsidP="000F4F8A">
            <w:r w:rsidRPr="00956C6C">
              <w:t>• A company limited by guarantee registered under the Corporations Act 2001;</w:t>
            </w:r>
          </w:p>
          <w:p w:rsidR="00A34334" w:rsidRDefault="00A34334" w:rsidP="000F4F8A">
            <w:r w:rsidRPr="00956C6C">
              <w:t>• An organisation that holds a current licence under the Charitable Collections Act 1946</w:t>
            </w:r>
          </w:p>
          <w:p w:rsidR="00A34334" w:rsidRDefault="00A34334" w:rsidP="000F4F8A">
            <w:r w:rsidRPr="00956C6C">
              <w:t>• An organisation that is a member or former member of the association and whose rules prevent the distribution of property to its members; or</w:t>
            </w:r>
          </w:p>
          <w:p w:rsidR="00A34334" w:rsidRPr="00956C6C" w:rsidRDefault="00A34334" w:rsidP="000F4F8A">
            <w:r w:rsidRPr="00956C6C">
              <w:t>• A non-distributing co-operative registered under the Co-operatives Act 2009.</w:t>
            </w:r>
          </w:p>
        </w:tc>
        <w:tc>
          <w:tcPr>
            <w:tcW w:w="1083" w:type="dxa"/>
          </w:tcPr>
          <w:p w:rsidR="00A34334" w:rsidRPr="00956C6C" w:rsidRDefault="00FF181F" w:rsidP="000F4F8A">
            <w:r>
              <w:t>22</w:t>
            </w:r>
          </w:p>
        </w:tc>
      </w:tr>
    </w:tbl>
    <w:p w:rsidR="00C438CC" w:rsidRDefault="00C438CC"/>
    <w:sectPr w:rsidR="00C438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334"/>
    <w:rsid w:val="00201C40"/>
    <w:rsid w:val="00683F21"/>
    <w:rsid w:val="008A6E52"/>
    <w:rsid w:val="00A34334"/>
    <w:rsid w:val="00C438CC"/>
    <w:rsid w:val="00E9168E"/>
    <w:rsid w:val="00FF18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10821-E8EE-4210-9E95-6AB14B99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4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Smoker</dc:creator>
  <cp:keywords/>
  <dc:description/>
  <cp:lastModifiedBy>Jackie Smoker</cp:lastModifiedBy>
  <cp:revision>3</cp:revision>
  <dcterms:created xsi:type="dcterms:W3CDTF">2018-08-31T02:03:00Z</dcterms:created>
  <dcterms:modified xsi:type="dcterms:W3CDTF">2018-08-31T03:16:00Z</dcterms:modified>
</cp:coreProperties>
</file>